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09" w:rsidRPr="009D4204" w:rsidRDefault="00E32A09" w:rsidP="00E32A09">
      <w:pPr>
        <w:pStyle w:val="NoSpacing"/>
        <w:jc w:val="center"/>
        <w:rPr>
          <w:rFonts w:ascii="Old English Text MT" w:hAnsi="Old English Text MT"/>
          <w:b/>
          <w:color w:val="0000DE"/>
          <w:sz w:val="52"/>
          <w:szCs w:val="52"/>
        </w:rPr>
      </w:pPr>
      <w:proofErr w:type="spellStart"/>
      <w:r w:rsidRPr="009D4204">
        <w:rPr>
          <w:rFonts w:ascii="Old English Text MT" w:hAnsi="Old English Text MT"/>
          <w:b/>
          <w:color w:val="0000DE"/>
          <w:sz w:val="52"/>
          <w:szCs w:val="52"/>
        </w:rPr>
        <w:t>Bajkul</w:t>
      </w:r>
      <w:proofErr w:type="spellEnd"/>
      <w:r w:rsidRPr="009D4204">
        <w:rPr>
          <w:rFonts w:ascii="Old English Text MT" w:hAnsi="Old English Text MT"/>
          <w:b/>
          <w:color w:val="0000DE"/>
          <w:sz w:val="52"/>
          <w:szCs w:val="52"/>
        </w:rPr>
        <w:t xml:space="preserve"> </w:t>
      </w:r>
      <w:proofErr w:type="spellStart"/>
      <w:r w:rsidRPr="009D4204">
        <w:rPr>
          <w:rFonts w:ascii="Old English Text MT" w:hAnsi="Old English Text MT"/>
          <w:b/>
          <w:color w:val="0000DE"/>
          <w:sz w:val="52"/>
          <w:szCs w:val="52"/>
        </w:rPr>
        <w:t>Milani</w:t>
      </w:r>
      <w:proofErr w:type="spellEnd"/>
      <w:r w:rsidRPr="009D4204">
        <w:rPr>
          <w:rFonts w:ascii="Old English Text MT" w:hAnsi="Old English Text MT"/>
          <w:b/>
          <w:color w:val="0000DE"/>
          <w:sz w:val="52"/>
          <w:szCs w:val="52"/>
        </w:rPr>
        <w:t xml:space="preserve"> </w:t>
      </w:r>
      <w:proofErr w:type="spellStart"/>
      <w:r w:rsidRPr="009D4204">
        <w:rPr>
          <w:rFonts w:ascii="Old English Text MT" w:hAnsi="Old English Text MT"/>
          <w:b/>
          <w:color w:val="0000DE"/>
          <w:sz w:val="52"/>
          <w:szCs w:val="52"/>
        </w:rPr>
        <w:t>Mahavidyalaya</w:t>
      </w:r>
      <w:proofErr w:type="spellEnd"/>
    </w:p>
    <w:p w:rsidR="00E32A09" w:rsidRPr="009D4204" w:rsidRDefault="00E32A09" w:rsidP="00E32A09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9D4204">
        <w:rPr>
          <w:rFonts w:asciiTheme="majorHAnsi" w:hAnsiTheme="majorHAnsi"/>
          <w:b/>
          <w:color w:val="0000DE"/>
          <w:sz w:val="28"/>
          <w:szCs w:val="28"/>
        </w:rPr>
        <w:t>[Govt. Sponsored]</w:t>
      </w:r>
    </w:p>
    <w:p w:rsidR="00E32A09" w:rsidRPr="009D4204" w:rsidRDefault="00E32A09" w:rsidP="00E32A09">
      <w:pPr>
        <w:pStyle w:val="NoSpacing"/>
        <w:jc w:val="center"/>
        <w:rPr>
          <w:rFonts w:asciiTheme="majorHAnsi" w:hAnsiTheme="majorHAnsi"/>
          <w:b/>
          <w:color w:val="0000DE"/>
          <w:sz w:val="26"/>
          <w:szCs w:val="26"/>
        </w:rPr>
      </w:pPr>
      <w:proofErr w:type="spellStart"/>
      <w:proofErr w:type="gramStart"/>
      <w:r w:rsidRPr="009D4204">
        <w:rPr>
          <w:rFonts w:asciiTheme="majorHAnsi" w:hAnsiTheme="majorHAnsi"/>
          <w:b/>
          <w:color w:val="0000DE"/>
          <w:sz w:val="28"/>
          <w:szCs w:val="28"/>
        </w:rPr>
        <w:t>Estd</w:t>
      </w:r>
      <w:proofErr w:type="spellEnd"/>
      <w:r w:rsidRPr="009D4204">
        <w:rPr>
          <w:rFonts w:asciiTheme="majorHAnsi" w:hAnsiTheme="majorHAnsi"/>
          <w:b/>
          <w:color w:val="0000DE"/>
          <w:sz w:val="28"/>
          <w:szCs w:val="28"/>
        </w:rPr>
        <w:t>.</w:t>
      </w:r>
      <w:proofErr w:type="gramEnd"/>
      <w:r w:rsidRPr="009D4204">
        <w:rPr>
          <w:rFonts w:asciiTheme="majorHAnsi" w:hAnsiTheme="majorHAnsi"/>
          <w:b/>
          <w:color w:val="0000DE"/>
          <w:sz w:val="28"/>
          <w:szCs w:val="28"/>
        </w:rPr>
        <w:t xml:space="preserve"> – 1964</w:t>
      </w:r>
    </w:p>
    <w:p w:rsidR="00E32A09" w:rsidRPr="009D4204" w:rsidRDefault="00E32A09" w:rsidP="00E32A09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9D4204">
        <w:rPr>
          <w:rFonts w:asciiTheme="majorHAnsi" w:hAnsiTheme="majorHAnsi"/>
          <w:b/>
          <w:color w:val="0000DE"/>
          <w:sz w:val="28"/>
          <w:szCs w:val="28"/>
        </w:rPr>
        <w:t>P.O.-</w:t>
      </w:r>
      <w:proofErr w:type="spellStart"/>
      <w:r w:rsidRPr="009D4204">
        <w:rPr>
          <w:rFonts w:asciiTheme="majorHAnsi" w:hAnsiTheme="majorHAnsi"/>
          <w:b/>
          <w:color w:val="0000DE"/>
          <w:sz w:val="28"/>
          <w:szCs w:val="28"/>
        </w:rPr>
        <w:t>Kismat</w:t>
      </w:r>
      <w:proofErr w:type="spellEnd"/>
      <w:r w:rsidRPr="009D4204"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proofErr w:type="spellStart"/>
      <w:r w:rsidRPr="009D4204">
        <w:rPr>
          <w:rFonts w:asciiTheme="majorHAnsi" w:hAnsiTheme="majorHAnsi"/>
          <w:b/>
          <w:color w:val="0000DE"/>
          <w:sz w:val="28"/>
          <w:szCs w:val="28"/>
        </w:rPr>
        <w:t>Bajkul</w:t>
      </w:r>
      <w:proofErr w:type="spellEnd"/>
      <w:r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r w:rsidRPr="009D4204">
        <w:rPr>
          <w:rFonts w:asciiTheme="majorHAnsi" w:hAnsiTheme="majorHAnsi"/>
          <w:b/>
          <w:color w:val="0000DE"/>
          <w:sz w:val="28"/>
          <w:szCs w:val="28"/>
        </w:rPr>
        <w:sym w:font="Wingdings" w:char="006C"/>
      </w:r>
      <w:r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r w:rsidRPr="009D4204">
        <w:rPr>
          <w:rFonts w:asciiTheme="majorHAnsi" w:hAnsiTheme="majorHAnsi"/>
          <w:b/>
          <w:color w:val="0000DE"/>
          <w:sz w:val="28"/>
          <w:szCs w:val="28"/>
        </w:rPr>
        <w:t>Dist.-</w:t>
      </w:r>
      <w:proofErr w:type="spellStart"/>
      <w:r w:rsidRPr="009D4204">
        <w:rPr>
          <w:rFonts w:asciiTheme="majorHAnsi" w:hAnsiTheme="majorHAnsi"/>
          <w:b/>
          <w:color w:val="0000DE"/>
          <w:sz w:val="28"/>
          <w:szCs w:val="28"/>
        </w:rPr>
        <w:t>Purba</w:t>
      </w:r>
      <w:proofErr w:type="spellEnd"/>
      <w:r w:rsidRPr="009D4204"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proofErr w:type="spellStart"/>
      <w:r w:rsidRPr="009D4204">
        <w:rPr>
          <w:rFonts w:asciiTheme="majorHAnsi" w:hAnsiTheme="majorHAnsi"/>
          <w:b/>
          <w:color w:val="0000DE"/>
          <w:sz w:val="28"/>
          <w:szCs w:val="28"/>
        </w:rPr>
        <w:t>Medinipur</w:t>
      </w:r>
      <w:proofErr w:type="spellEnd"/>
      <w:r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r w:rsidRPr="009D4204">
        <w:rPr>
          <w:rFonts w:asciiTheme="majorHAnsi" w:hAnsiTheme="majorHAnsi"/>
          <w:b/>
          <w:color w:val="0000DE"/>
          <w:sz w:val="28"/>
          <w:szCs w:val="28"/>
        </w:rPr>
        <w:sym w:font="Wingdings" w:char="006C"/>
      </w:r>
      <w:r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r w:rsidRPr="009D4204">
        <w:rPr>
          <w:rFonts w:asciiTheme="majorHAnsi" w:hAnsiTheme="majorHAnsi"/>
          <w:b/>
          <w:color w:val="0000DE"/>
          <w:sz w:val="28"/>
          <w:szCs w:val="28"/>
        </w:rPr>
        <w:t>Pin Code-721655</w:t>
      </w:r>
    </w:p>
    <w:p w:rsidR="00E32A09" w:rsidRDefault="00E32A09" w:rsidP="00E32A09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9D4204">
        <w:rPr>
          <w:rFonts w:asciiTheme="majorHAnsi" w:hAnsiTheme="majorHAnsi"/>
          <w:b/>
          <w:color w:val="0000DE"/>
          <w:sz w:val="28"/>
          <w:szCs w:val="28"/>
        </w:rPr>
        <w:t xml:space="preserve">Web: </w:t>
      </w:r>
      <w:hyperlink r:id="rId5" w:history="1">
        <w:r w:rsidRPr="003E61CA">
          <w:rPr>
            <w:rStyle w:val="Hyperlink"/>
            <w:rFonts w:ascii="Cambria" w:hAnsi="Cambria"/>
            <w:b/>
            <w:color w:val="0000DE"/>
            <w:sz w:val="28"/>
            <w:szCs w:val="28"/>
          </w:rPr>
          <w:t>www.bajkulcollege.org</w:t>
        </w:r>
      </w:hyperlink>
      <w:r>
        <w:rPr>
          <w:rFonts w:ascii="Cambria" w:hAnsi="Cambria"/>
          <w:b/>
          <w:color w:val="0000DE"/>
          <w:sz w:val="28"/>
          <w:szCs w:val="28"/>
        </w:rPr>
        <w:t xml:space="preserve"> </w:t>
      </w:r>
    </w:p>
    <w:p w:rsidR="00E32A09" w:rsidRPr="001F1008" w:rsidRDefault="00E32A09" w:rsidP="00E32A09">
      <w:pPr>
        <w:pStyle w:val="NoSpacing"/>
        <w:jc w:val="center"/>
        <w:rPr>
          <w:rFonts w:ascii="Cambria" w:hAnsi="Cambria"/>
          <w:b/>
          <w:color w:val="0000DE"/>
          <w:sz w:val="28"/>
          <w:szCs w:val="28"/>
        </w:rPr>
      </w:pPr>
      <w:r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r w:rsidRPr="009D4204">
        <w:rPr>
          <w:rFonts w:asciiTheme="majorHAnsi" w:hAnsiTheme="majorHAnsi"/>
          <w:b/>
          <w:color w:val="0000DE"/>
          <w:sz w:val="28"/>
          <w:szCs w:val="28"/>
        </w:rPr>
        <w:t>E-mail: bajkul_college@rediffmail.com</w:t>
      </w:r>
    </w:p>
    <w:p w:rsidR="00E32A09" w:rsidRPr="001F1008" w:rsidRDefault="00E32A09" w:rsidP="00E32A09">
      <w:pPr>
        <w:pStyle w:val="NoSpacing"/>
        <w:jc w:val="center"/>
        <w:rPr>
          <w:rFonts w:ascii="Comic Sans MS" w:hAnsi="Comic Sans MS"/>
          <w:b/>
          <w:color w:val="8E0000"/>
          <w:sz w:val="36"/>
          <w:szCs w:val="36"/>
          <w:highlight w:val="yellow"/>
          <w:u w:val="double"/>
        </w:rPr>
      </w:pPr>
      <w:r w:rsidRPr="00782B5B">
        <w:rPr>
          <w:rFonts w:ascii="Comic Sans MS" w:hAnsi="Comic Sans MS"/>
          <w:b/>
          <w:noProof/>
          <w:color w:val="8E0000"/>
          <w:sz w:val="36"/>
          <w:szCs w:val="36"/>
        </w:rPr>
        <w:drawing>
          <wp:inline distT="0" distB="0" distL="0" distR="0">
            <wp:extent cx="1188720" cy="1125602"/>
            <wp:effectExtent l="0" t="0" r="0" b="0"/>
            <wp:docPr id="1" name="Picture 3" descr="C:\Users\Principal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ncipal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FCE1"/>
                        </a:clrFrom>
                        <a:clrTo>
                          <a:srgbClr val="F8FCE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2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09" w:rsidRDefault="00E32A09" w:rsidP="00E32A09">
      <w:pPr>
        <w:pStyle w:val="NoSpacing"/>
        <w:rPr>
          <w:rFonts w:ascii="Comic Sans MS" w:hAnsi="Comic Sans MS"/>
          <w:b/>
          <w:color w:val="0000DE"/>
          <w:sz w:val="4"/>
          <w:szCs w:val="4"/>
        </w:rPr>
      </w:pPr>
    </w:p>
    <w:p w:rsidR="00E32A09" w:rsidRDefault="00E32A09" w:rsidP="00E32A09">
      <w:pPr>
        <w:pStyle w:val="NoSpacing"/>
        <w:rPr>
          <w:rFonts w:ascii="Comic Sans MS" w:hAnsi="Comic Sans MS"/>
          <w:b/>
          <w:color w:val="0000DE"/>
          <w:sz w:val="4"/>
          <w:szCs w:val="4"/>
        </w:rPr>
      </w:pPr>
    </w:p>
    <w:p w:rsidR="00E32A09" w:rsidRDefault="005626F8" w:rsidP="00E32A09">
      <w:pPr>
        <w:pStyle w:val="NoSpacing"/>
        <w:jc w:val="center"/>
        <w:rPr>
          <w:rFonts w:ascii="Comic Sans MS" w:hAnsi="Comic Sans MS"/>
          <w:b/>
          <w:color w:val="0000DE"/>
          <w:sz w:val="4"/>
          <w:szCs w:val="4"/>
        </w:rPr>
      </w:pPr>
      <w:r w:rsidRPr="005626F8">
        <w:rPr>
          <w:rFonts w:ascii="Comic Sans MS" w:hAnsi="Comic Sans MS"/>
          <w:b/>
          <w:color w:val="B8004A"/>
          <w:sz w:val="4"/>
          <w:szCs w:val="4"/>
        </w:rPr>
      </w:r>
      <w:r w:rsidRPr="005626F8">
        <w:rPr>
          <w:rFonts w:ascii="Comic Sans MS" w:hAnsi="Comic Sans MS"/>
          <w:b/>
          <w:color w:val="B8004A"/>
          <w:sz w:val="4"/>
          <w:szCs w:val="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width:638.4pt;height:41.4pt;mso-position-horizontal-relative:char;mso-position-vertical-relative:line" fillcolor="#f6f" strokecolor="#9a0000">
            <v:fill r:id="rId7" o:title="Horizontal brick" color2="#ffd5ff" type="pattern"/>
            <o:extrusion v:ext="view" color="#de005a" on="t" viewpoint="-34.72222mm" viewpointorigin="-.5" skewangle="-45" lightposition="-50000" lightposition2="50000"/>
            <v:textbox>
              <w:txbxContent>
                <w:p w:rsidR="00E32A09" w:rsidRPr="001F1008" w:rsidRDefault="00E32A09" w:rsidP="00E32A09">
                  <w:pPr>
                    <w:jc w:val="center"/>
                    <w:rPr>
                      <w:rFonts w:ascii="Elephant" w:hAnsi="Elephant"/>
                      <w:color w:val="B8004A"/>
                      <w:sz w:val="44"/>
                      <w:szCs w:val="44"/>
                    </w:rPr>
                  </w:pPr>
                  <w:r>
                    <w:rPr>
                      <w:rFonts w:ascii="Elephant" w:hAnsi="Elephant"/>
                      <w:color w:val="B8004A"/>
                      <w:sz w:val="44"/>
                      <w:szCs w:val="44"/>
                    </w:rPr>
                    <w:t>Fees Structure</w:t>
                  </w:r>
                  <w:r w:rsidRPr="001F1008">
                    <w:rPr>
                      <w:rFonts w:ascii="Elephant" w:hAnsi="Elephant"/>
                      <w:color w:val="B8004A"/>
                      <w:sz w:val="44"/>
                      <w:szCs w:val="44"/>
                    </w:rPr>
                    <w:t xml:space="preserve"> for UG </w:t>
                  </w:r>
                  <w:r>
                    <w:rPr>
                      <w:rFonts w:ascii="Elephant" w:hAnsi="Elephant"/>
                      <w:color w:val="B8004A"/>
                      <w:sz w:val="44"/>
                      <w:szCs w:val="44"/>
                    </w:rPr>
                    <w:t xml:space="preserve">Online </w:t>
                  </w:r>
                  <w:r w:rsidRPr="001F1008">
                    <w:rPr>
                      <w:rFonts w:ascii="Elephant" w:hAnsi="Elephant"/>
                      <w:color w:val="B8004A"/>
                      <w:sz w:val="44"/>
                      <w:szCs w:val="44"/>
                    </w:rPr>
                    <w:t>Admission-202</w:t>
                  </w:r>
                  <w:r>
                    <w:rPr>
                      <w:rFonts w:ascii="Elephant" w:hAnsi="Elephant"/>
                      <w:color w:val="B8004A"/>
                      <w:sz w:val="44"/>
                      <w:szCs w:val="44"/>
                    </w:rPr>
                    <w:t>4</w:t>
                  </w:r>
                  <w:r w:rsidRPr="001F1008">
                    <w:rPr>
                      <w:rFonts w:ascii="Elephant" w:hAnsi="Elephant"/>
                      <w:color w:val="B8004A"/>
                      <w:sz w:val="44"/>
                      <w:szCs w:val="44"/>
                    </w:rPr>
                    <w:t>-’2</w:t>
                  </w:r>
                  <w:r>
                    <w:rPr>
                      <w:rFonts w:ascii="Elephant" w:hAnsi="Elephant"/>
                      <w:color w:val="B8004A"/>
                      <w:sz w:val="44"/>
                      <w:szCs w:val="44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E32A09" w:rsidRDefault="005626F8" w:rsidP="00E32A09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.7pt;margin-top:5.05pt;width:784.8pt;height:0;flip:x;z-index:251656704" o:connectortype="straight" strokecolor="#7e0000" strokeweight="3pt"/>
        </w:pict>
      </w:r>
      <w:r>
        <w:rPr>
          <w:noProof/>
        </w:rPr>
        <w:pict>
          <v:shape id="_x0000_s1027" type="#_x0000_t32" style="position:absolute;margin-left:-8.7pt;margin-top:9.85pt;width:784.8pt;height:0;flip:x;z-index:251657728" o:connectortype="straight" strokecolor="#7e0000" strokeweight="3pt"/>
        </w:pict>
      </w:r>
    </w:p>
    <w:p w:rsidR="00E32A09" w:rsidRPr="00806B95" w:rsidRDefault="00E32A09" w:rsidP="00E32A09">
      <w:pPr>
        <w:pStyle w:val="NoSpacing"/>
        <w:rPr>
          <w:sz w:val="10"/>
          <w:szCs w:val="10"/>
        </w:rPr>
      </w:pPr>
    </w:p>
    <w:tbl>
      <w:tblPr>
        <w:tblStyle w:val="TableGrid"/>
        <w:tblW w:w="4813" w:type="pct"/>
        <w:tblInd w:w="288" w:type="dxa"/>
        <w:tblLook w:val="04A0"/>
      </w:tblPr>
      <w:tblGrid>
        <w:gridCol w:w="15031"/>
      </w:tblGrid>
      <w:tr w:rsidR="00E32A09" w:rsidTr="00F94D88">
        <w:tc>
          <w:tcPr>
            <w:tcW w:w="5000" w:type="pct"/>
            <w:shd w:val="clear" w:color="auto" w:fill="FFFF00"/>
            <w:vAlign w:val="center"/>
          </w:tcPr>
          <w:p w:rsidR="00E32A09" w:rsidRPr="009435D9" w:rsidRDefault="00E32A09" w:rsidP="00F94D88">
            <w:pPr>
              <w:pStyle w:val="NoSpacing"/>
              <w:jc w:val="center"/>
              <w:rPr>
                <w:rFonts w:ascii="Comic Sans MS" w:hAnsi="Comic Sans MS"/>
                <w:b/>
                <w:color w:val="9A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9A0000"/>
                <w:sz w:val="32"/>
                <w:szCs w:val="32"/>
              </w:rPr>
              <w:t>Major Dimensions of UG Online Admission Fees Structure-2024</w:t>
            </w:r>
            <w:r w:rsidRPr="009435D9">
              <w:rPr>
                <w:rFonts w:ascii="Comic Sans MS" w:hAnsi="Comic Sans MS"/>
                <w:b/>
                <w:color w:val="9A0000"/>
                <w:sz w:val="32"/>
                <w:szCs w:val="32"/>
              </w:rPr>
              <w:t>-</w:t>
            </w:r>
            <w:r>
              <w:rPr>
                <w:rFonts w:ascii="Comic Sans MS" w:hAnsi="Comic Sans MS"/>
                <w:b/>
                <w:color w:val="9A0000"/>
                <w:sz w:val="32"/>
                <w:szCs w:val="32"/>
              </w:rPr>
              <w:t>’</w:t>
            </w:r>
            <w:r w:rsidRPr="009435D9">
              <w:rPr>
                <w:rFonts w:ascii="Comic Sans MS" w:hAnsi="Comic Sans MS"/>
                <w:b/>
                <w:color w:val="9A0000"/>
                <w:sz w:val="32"/>
                <w:szCs w:val="32"/>
              </w:rPr>
              <w:t>2</w:t>
            </w:r>
            <w:r>
              <w:rPr>
                <w:rFonts w:ascii="Comic Sans MS" w:hAnsi="Comic Sans MS"/>
                <w:b/>
                <w:color w:val="9A0000"/>
                <w:sz w:val="32"/>
                <w:szCs w:val="32"/>
              </w:rPr>
              <w:t>5</w:t>
            </w:r>
          </w:p>
        </w:tc>
      </w:tr>
      <w:tr w:rsidR="00E32A09" w:rsidTr="00F94D88">
        <w:tc>
          <w:tcPr>
            <w:tcW w:w="5000" w:type="pct"/>
            <w:shd w:val="clear" w:color="auto" w:fill="FFFFCC"/>
            <w:vAlign w:val="center"/>
          </w:tcPr>
          <w:p w:rsidR="00E32A09" w:rsidRDefault="00E32A09" w:rsidP="00F94D88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E2"/>
                <w:sz w:val="24"/>
                <w:szCs w:val="24"/>
              </w:rPr>
              <w:t>Fees Structure</w:t>
            </w:r>
            <w:r w:rsidRPr="009435D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is the well composition and structural assimilation of various dimension specific fees with different captions/ heads. It includes the essential aspects like:</w:t>
            </w:r>
          </w:p>
          <w:p w:rsidR="00E32A09" w:rsidRPr="00556687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/>
                <w:b/>
                <w:i/>
                <w:color w:val="760000"/>
                <w:sz w:val="24"/>
                <w:szCs w:val="24"/>
              </w:rPr>
            </w:pPr>
            <w:r w:rsidRPr="00556687">
              <w:rPr>
                <w:rFonts w:asciiTheme="majorHAnsi" w:hAnsiTheme="majorHAnsi"/>
                <w:b/>
                <w:i/>
                <w:color w:val="760000"/>
                <w:sz w:val="24"/>
                <w:szCs w:val="24"/>
              </w:rPr>
              <w:t xml:space="preserve">Admission Fees, </w:t>
            </w:r>
          </w:p>
          <w:p w:rsidR="00E32A09" w:rsidRPr="00556687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/>
                <w:b/>
                <w:i/>
                <w:color w:val="760000"/>
                <w:sz w:val="24"/>
                <w:szCs w:val="24"/>
              </w:rPr>
            </w:pPr>
            <w:r w:rsidRPr="00556687">
              <w:rPr>
                <w:rFonts w:asciiTheme="majorHAnsi" w:hAnsiTheme="majorHAnsi"/>
                <w:b/>
                <w:i/>
                <w:color w:val="760000"/>
                <w:sz w:val="24"/>
                <w:szCs w:val="24"/>
              </w:rPr>
              <w:t xml:space="preserve">Tuition Fees, </w:t>
            </w:r>
          </w:p>
          <w:p w:rsidR="00E32A09" w:rsidRPr="00556687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/>
                <w:b/>
                <w:i/>
                <w:color w:val="760000"/>
                <w:sz w:val="24"/>
                <w:szCs w:val="24"/>
              </w:rPr>
            </w:pPr>
            <w:r w:rsidRPr="00556687">
              <w:rPr>
                <w:rFonts w:asciiTheme="majorHAnsi" w:hAnsiTheme="majorHAnsi"/>
                <w:b/>
                <w:i/>
                <w:color w:val="760000"/>
                <w:sz w:val="24"/>
                <w:szCs w:val="24"/>
              </w:rPr>
              <w:t xml:space="preserve">Registration </w:t>
            </w:r>
            <w:r>
              <w:rPr>
                <w:rFonts w:asciiTheme="majorHAnsi" w:hAnsiTheme="majorHAnsi"/>
                <w:b/>
                <w:i/>
                <w:color w:val="760000"/>
                <w:sz w:val="24"/>
                <w:szCs w:val="24"/>
              </w:rPr>
              <w:t>Fees of Mother University (VU),</w:t>
            </w:r>
          </w:p>
          <w:p w:rsidR="00E32A09" w:rsidRPr="00556687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</w:pPr>
            <w:r w:rsidRPr="00556687">
              <w:rPr>
                <w:rFonts w:asciiTheme="majorHAnsi" w:hAnsiTheme="majorHAnsi"/>
                <w:b/>
                <w:i/>
                <w:color w:val="760000"/>
                <w:sz w:val="24"/>
                <w:szCs w:val="24"/>
              </w:rPr>
              <w:t xml:space="preserve">Session Charge </w:t>
            </w:r>
            <w:r w:rsidRPr="00556687"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  <w:t>(</w:t>
            </w:r>
            <w:r w:rsidRPr="00556687">
              <w:rPr>
                <w:rStyle w:val="Bodytext65pt"/>
                <w:rFonts w:ascii="Cambria" w:eastAsia="Courier New" w:hAnsi="Cambria"/>
                <w:i/>
                <w:color w:val="760000"/>
                <w:sz w:val="24"/>
                <w:szCs w:val="24"/>
              </w:rPr>
              <w:t>Sports Fees, College Health Care, Students’ Union fees, Festival Fees, Identity Card, Internal Examination/ Assessment Fees,     Magazine Fees, Aid Fund, Gardening Fees , Electric Charge and Library Fees</w:t>
            </w:r>
            <w:r w:rsidRPr="00556687"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  <w:t xml:space="preserve">), </w:t>
            </w:r>
          </w:p>
          <w:p w:rsidR="00E32A09" w:rsidRPr="00556687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</w:pPr>
            <w:r w:rsidRPr="00556687"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  <w:t xml:space="preserve">Library Caution Fees/ Money (Refundable after the end of the Whole Academic Session of a student), </w:t>
            </w:r>
          </w:p>
          <w:p w:rsidR="00E32A09" w:rsidRPr="00556687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</w:pPr>
            <w:r w:rsidRPr="00556687"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  <w:t xml:space="preserve">Laboratory Fees, </w:t>
            </w:r>
          </w:p>
          <w:p w:rsidR="00E32A09" w:rsidRPr="00556687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</w:pPr>
            <w:r w:rsidRPr="00556687"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  <w:t xml:space="preserve">Development Fees (Non-academic), </w:t>
            </w:r>
          </w:p>
          <w:p w:rsidR="00E32A09" w:rsidRPr="00556687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</w:pPr>
            <w:r w:rsidRPr="00556687">
              <w:rPr>
                <w:rFonts w:ascii="Cambria" w:hAnsi="Cambria"/>
                <w:b/>
                <w:i/>
                <w:color w:val="760000"/>
                <w:sz w:val="24"/>
                <w:szCs w:val="24"/>
              </w:rPr>
              <w:t xml:space="preserve">Course Fees for Academic Development and </w:t>
            </w:r>
          </w:p>
          <w:p w:rsidR="00E32A09" w:rsidRPr="00CD44FC" w:rsidRDefault="00E32A09" w:rsidP="00E32A09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b/>
                <w:color w:val="0000BC"/>
                <w:sz w:val="24"/>
                <w:szCs w:val="24"/>
              </w:rPr>
            </w:pPr>
            <w:r w:rsidRPr="00CD44FC">
              <w:rPr>
                <w:rFonts w:ascii="Cambria" w:hAnsi="Cambria"/>
                <w:b/>
                <w:i/>
                <w:color w:val="0000BC"/>
                <w:sz w:val="24"/>
                <w:szCs w:val="24"/>
              </w:rPr>
              <w:t>University prescribed Examination Fees which is payable or submitted not at the time of admission, but at the time of examination related Form Fill up or as per university order/ guidelines.</w:t>
            </w:r>
            <w:r w:rsidRPr="00CD44FC">
              <w:rPr>
                <w:rFonts w:ascii="Cambria" w:hAnsi="Cambria"/>
                <w:b/>
                <w:color w:val="0000BC"/>
                <w:sz w:val="24"/>
                <w:szCs w:val="24"/>
              </w:rPr>
              <w:t xml:space="preserve"> </w:t>
            </w:r>
          </w:p>
        </w:tc>
      </w:tr>
    </w:tbl>
    <w:p w:rsidR="00E32A09" w:rsidRDefault="00E32A09" w:rsidP="00E32A09">
      <w:pPr>
        <w:pStyle w:val="NoSpacing"/>
      </w:pPr>
    </w:p>
    <w:p w:rsidR="00E32A09" w:rsidRDefault="00E32A09" w:rsidP="00E32A09">
      <w:pPr>
        <w:pStyle w:val="NoSpacing"/>
      </w:pPr>
    </w:p>
    <w:tbl>
      <w:tblPr>
        <w:tblStyle w:val="TableGrid"/>
        <w:tblW w:w="4858" w:type="pct"/>
        <w:jc w:val="center"/>
        <w:tblInd w:w="298" w:type="dxa"/>
        <w:tblLook w:val="04A0"/>
      </w:tblPr>
      <w:tblGrid>
        <w:gridCol w:w="570"/>
        <w:gridCol w:w="1896"/>
        <w:gridCol w:w="569"/>
        <w:gridCol w:w="694"/>
        <w:gridCol w:w="569"/>
        <w:gridCol w:w="1668"/>
        <w:gridCol w:w="579"/>
        <w:gridCol w:w="1255"/>
        <w:gridCol w:w="676"/>
        <w:gridCol w:w="580"/>
        <w:gridCol w:w="765"/>
        <w:gridCol w:w="953"/>
        <w:gridCol w:w="577"/>
        <w:gridCol w:w="580"/>
        <w:gridCol w:w="583"/>
        <w:gridCol w:w="865"/>
        <w:gridCol w:w="1793"/>
      </w:tblGrid>
      <w:tr w:rsidR="00E32A09" w:rsidTr="00F94D88">
        <w:trPr>
          <w:cantSplit/>
          <w:trHeight w:val="576"/>
          <w:jc w:val="center"/>
        </w:trPr>
        <w:tc>
          <w:tcPr>
            <w:tcW w:w="5000" w:type="pct"/>
            <w:gridSpan w:val="17"/>
            <w:shd w:val="clear" w:color="auto" w:fill="FFCA21"/>
            <w:vAlign w:val="center"/>
          </w:tcPr>
          <w:p w:rsidR="00E32A09" w:rsidRPr="00DF2F32" w:rsidRDefault="00E32A09" w:rsidP="00F94D8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color w:val="B8004A"/>
                <w:sz w:val="32"/>
                <w:szCs w:val="32"/>
              </w:rPr>
            </w:pPr>
            <w:r w:rsidRPr="00971BD4">
              <w:rPr>
                <w:rFonts w:ascii="Comic Sans MS" w:hAnsi="Comic Sans MS" w:cs="Times New Roman"/>
                <w:b/>
                <w:color w:val="0000AC"/>
                <w:sz w:val="32"/>
                <w:szCs w:val="32"/>
              </w:rPr>
              <w:t>Admission Fees Structure in Rs for 1</w:t>
            </w:r>
            <w:r w:rsidRPr="00971BD4">
              <w:rPr>
                <w:rFonts w:ascii="Comic Sans MS" w:hAnsi="Comic Sans MS" w:cs="Times New Roman"/>
                <w:b/>
                <w:color w:val="0000AC"/>
                <w:sz w:val="32"/>
                <w:szCs w:val="32"/>
                <w:vertAlign w:val="superscript"/>
              </w:rPr>
              <w:t>st</w:t>
            </w:r>
            <w:r w:rsidRPr="00971BD4">
              <w:rPr>
                <w:rFonts w:ascii="Comic Sans MS" w:hAnsi="Comic Sans MS" w:cs="Times New Roman"/>
                <w:b/>
                <w:color w:val="0000AC"/>
                <w:sz w:val="32"/>
                <w:szCs w:val="32"/>
              </w:rPr>
              <w:t xml:space="preserve"> and 2</w:t>
            </w:r>
            <w:r w:rsidRPr="00971BD4">
              <w:rPr>
                <w:rFonts w:ascii="Comic Sans MS" w:hAnsi="Comic Sans MS" w:cs="Times New Roman"/>
                <w:b/>
                <w:color w:val="0000AC"/>
                <w:sz w:val="32"/>
                <w:szCs w:val="32"/>
                <w:vertAlign w:val="superscript"/>
              </w:rPr>
              <w:t>nd</w:t>
            </w:r>
            <w:r w:rsidRPr="00971BD4">
              <w:rPr>
                <w:rFonts w:ascii="Comic Sans MS" w:hAnsi="Comic Sans MS" w:cs="Times New Roman"/>
                <w:b/>
                <w:color w:val="0000AC"/>
                <w:sz w:val="32"/>
                <w:szCs w:val="32"/>
              </w:rPr>
              <w:t xml:space="preserve"> Semester (Yearly)</w:t>
            </w:r>
          </w:p>
        </w:tc>
      </w:tr>
      <w:tr w:rsidR="00E32A09" w:rsidTr="00E32A09">
        <w:trPr>
          <w:cantSplit/>
          <w:trHeight w:val="576"/>
          <w:jc w:val="center"/>
        </w:trPr>
        <w:tc>
          <w:tcPr>
            <w:tcW w:w="188" w:type="pct"/>
            <w:vMerge w:val="restart"/>
            <w:shd w:val="clear" w:color="auto" w:fill="FFCA21"/>
            <w:vAlign w:val="center"/>
          </w:tcPr>
          <w:p w:rsidR="00E32A09" w:rsidRPr="00FF1AFF" w:rsidRDefault="00E32A09" w:rsidP="00F94D88">
            <w:pPr>
              <w:jc w:val="center"/>
              <w:rPr>
                <w:rFonts w:ascii="Times New Roman" w:hAnsi="Times New Roman" w:cs="Times New Roman"/>
                <w:b/>
                <w:color w:val="480000"/>
                <w:sz w:val="24"/>
                <w:szCs w:val="24"/>
              </w:rPr>
            </w:pPr>
            <w:r w:rsidRPr="00FF1AFF">
              <w:rPr>
                <w:rFonts w:ascii="Times New Roman" w:hAnsi="Times New Roman" w:cs="Times New Roman"/>
                <w:b/>
                <w:color w:val="480000"/>
                <w:sz w:val="24"/>
                <w:szCs w:val="24"/>
              </w:rPr>
              <w:t>Sl. No.</w:t>
            </w:r>
          </w:p>
        </w:tc>
        <w:tc>
          <w:tcPr>
            <w:tcW w:w="625" w:type="pct"/>
            <w:vMerge w:val="restart"/>
            <w:shd w:val="clear" w:color="auto" w:fill="FFCD2F"/>
            <w:vAlign w:val="center"/>
          </w:tcPr>
          <w:p w:rsidR="00E32A09" w:rsidRPr="00971BD4" w:rsidRDefault="00E32A09" w:rsidP="00F94D8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1B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Subjects/ Courses</w:t>
            </w:r>
          </w:p>
        </w:tc>
        <w:tc>
          <w:tcPr>
            <w:tcW w:w="2738" w:type="pct"/>
            <w:gridSpan w:val="10"/>
            <w:shd w:val="clear" w:color="auto" w:fill="FFC000"/>
            <w:vAlign w:val="center"/>
          </w:tcPr>
          <w:p w:rsidR="00E32A09" w:rsidRPr="00DF2F32" w:rsidRDefault="00E32A09" w:rsidP="00F94D8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1BD4">
              <w:rPr>
                <w:rFonts w:ascii="Comic Sans MS" w:hAnsi="Comic Sans MS" w:cs="Times New Roman"/>
                <w:b/>
                <w:color w:val="0000AC"/>
                <w:sz w:val="26"/>
                <w:szCs w:val="26"/>
              </w:rPr>
              <w:t>1</w:t>
            </w:r>
            <w:r w:rsidRPr="00971BD4">
              <w:rPr>
                <w:rFonts w:ascii="Comic Sans MS" w:hAnsi="Comic Sans MS" w:cs="Times New Roman"/>
                <w:b/>
                <w:color w:val="0000AC"/>
                <w:sz w:val="26"/>
                <w:szCs w:val="26"/>
                <w:vertAlign w:val="superscript"/>
              </w:rPr>
              <w:t>st</w:t>
            </w:r>
            <w:r w:rsidRPr="00971BD4">
              <w:rPr>
                <w:rFonts w:ascii="Comic Sans MS" w:hAnsi="Comic Sans MS" w:cs="Times New Roman"/>
                <w:b/>
                <w:color w:val="0000AC"/>
                <w:sz w:val="26"/>
                <w:szCs w:val="26"/>
              </w:rPr>
              <w:t xml:space="preserve"> Semester Fees Collection (At the Time of Admission)</w:t>
            </w:r>
          </w:p>
        </w:tc>
        <w:tc>
          <w:tcPr>
            <w:tcW w:w="858" w:type="pct"/>
            <w:gridSpan w:val="4"/>
            <w:shd w:val="clear" w:color="auto" w:fill="FFC000"/>
            <w:vAlign w:val="center"/>
          </w:tcPr>
          <w:p w:rsidR="00E32A09" w:rsidRPr="00DF2F32" w:rsidRDefault="00E32A09" w:rsidP="00F94D8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71BD4">
              <w:rPr>
                <w:rFonts w:ascii="Comic Sans MS" w:hAnsi="Comic Sans MS" w:cs="Times New Roman"/>
                <w:b/>
                <w:bCs/>
                <w:color w:val="0000AC"/>
                <w:sz w:val="26"/>
                <w:szCs w:val="26"/>
              </w:rPr>
              <w:t>2</w:t>
            </w:r>
            <w:r w:rsidRPr="00971BD4">
              <w:rPr>
                <w:rFonts w:ascii="Comic Sans MS" w:hAnsi="Comic Sans MS" w:cs="Times New Roman"/>
                <w:b/>
                <w:bCs/>
                <w:color w:val="0000AC"/>
                <w:sz w:val="26"/>
                <w:szCs w:val="26"/>
                <w:vertAlign w:val="superscript"/>
              </w:rPr>
              <w:t>nd</w:t>
            </w:r>
            <w:r w:rsidRPr="00971BD4">
              <w:rPr>
                <w:rFonts w:ascii="Comic Sans MS" w:hAnsi="Comic Sans MS" w:cs="Times New Roman"/>
                <w:b/>
                <w:bCs/>
                <w:color w:val="0000AC"/>
                <w:sz w:val="26"/>
                <w:szCs w:val="26"/>
              </w:rPr>
              <w:t xml:space="preserve"> Semester Fees Collection</w:t>
            </w:r>
          </w:p>
        </w:tc>
        <w:tc>
          <w:tcPr>
            <w:tcW w:w="591" w:type="pct"/>
            <w:vMerge w:val="restart"/>
            <w:shd w:val="clear" w:color="auto" w:fill="FFCA21"/>
            <w:vAlign w:val="center"/>
          </w:tcPr>
          <w:p w:rsidR="00E32A09" w:rsidRPr="00DF2F32" w:rsidRDefault="00E32A09" w:rsidP="00F94D8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color w:val="B8004A"/>
                <w:sz w:val="32"/>
                <w:szCs w:val="32"/>
              </w:rPr>
            </w:pPr>
            <w:r w:rsidRPr="00DF2F32">
              <w:rPr>
                <w:rFonts w:ascii="Times New Roman" w:hAnsi="Times New Roman" w:cs="Times New Roman"/>
                <w:b/>
                <w:color w:val="B8004A"/>
                <w:sz w:val="32"/>
                <w:szCs w:val="32"/>
              </w:rPr>
              <w:t>Yearly Total (1</w:t>
            </w:r>
            <w:r w:rsidRPr="00DF2F32">
              <w:rPr>
                <w:rFonts w:ascii="Times New Roman" w:hAnsi="Times New Roman" w:cs="Times New Roman"/>
                <w:b/>
                <w:color w:val="B8004A"/>
                <w:sz w:val="32"/>
                <w:szCs w:val="32"/>
                <w:vertAlign w:val="superscript"/>
              </w:rPr>
              <w:t>st</w:t>
            </w:r>
            <w:r w:rsidRPr="00DF2F32">
              <w:rPr>
                <w:rFonts w:ascii="Times New Roman" w:hAnsi="Times New Roman" w:cs="Times New Roman"/>
                <w:b/>
                <w:color w:val="B8004A"/>
                <w:sz w:val="32"/>
                <w:szCs w:val="32"/>
              </w:rPr>
              <w:t xml:space="preserve"> + 2</w:t>
            </w:r>
            <w:r w:rsidRPr="00DF2F32">
              <w:rPr>
                <w:rFonts w:ascii="Times New Roman" w:hAnsi="Times New Roman" w:cs="Times New Roman"/>
                <w:b/>
                <w:color w:val="B8004A"/>
                <w:sz w:val="32"/>
                <w:szCs w:val="32"/>
                <w:vertAlign w:val="superscript"/>
              </w:rPr>
              <w:t>nd</w:t>
            </w:r>
            <w:r w:rsidRPr="00DF2F32">
              <w:rPr>
                <w:rFonts w:ascii="Times New Roman" w:hAnsi="Times New Roman" w:cs="Times New Roman"/>
                <w:b/>
                <w:color w:val="B8004A"/>
                <w:sz w:val="32"/>
                <w:szCs w:val="32"/>
              </w:rPr>
              <w:t xml:space="preserve"> Semester)</w:t>
            </w:r>
          </w:p>
        </w:tc>
      </w:tr>
      <w:tr w:rsidR="00E32A09" w:rsidTr="00E32A09">
        <w:trPr>
          <w:cantSplit/>
          <w:trHeight w:val="4283"/>
          <w:jc w:val="center"/>
        </w:trPr>
        <w:tc>
          <w:tcPr>
            <w:tcW w:w="188" w:type="pct"/>
            <w:vMerge/>
            <w:shd w:val="clear" w:color="auto" w:fill="FFCA21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</w:p>
        </w:tc>
        <w:tc>
          <w:tcPr>
            <w:tcW w:w="625" w:type="pct"/>
            <w:vMerge/>
            <w:shd w:val="clear" w:color="auto" w:fill="FFCD2F"/>
            <w:textDirection w:val="btLr"/>
            <w:vAlign w:val="center"/>
          </w:tcPr>
          <w:p w:rsidR="00E32A09" w:rsidRPr="00DF2F32" w:rsidRDefault="00E32A09" w:rsidP="00F94D88">
            <w:pPr>
              <w:ind w:left="113" w:right="113"/>
              <w:jc w:val="center"/>
              <w:rPr>
                <w:color w:val="480000"/>
              </w:rPr>
            </w:pPr>
          </w:p>
        </w:tc>
        <w:tc>
          <w:tcPr>
            <w:tcW w:w="188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Style w:val="Bodytext65pt"/>
                <w:rFonts w:eastAsia="Courier New"/>
                <w:color w:val="480000"/>
              </w:rPr>
              <w:t>Admission Fees</w:t>
            </w:r>
          </w:p>
        </w:tc>
        <w:tc>
          <w:tcPr>
            <w:tcW w:w="229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Style w:val="Bodytext65pt"/>
                <w:rFonts w:eastAsia="Courier New"/>
                <w:color w:val="480000"/>
              </w:rPr>
              <w:t>Tuition Fees (6months)</w:t>
            </w:r>
          </w:p>
        </w:tc>
        <w:tc>
          <w:tcPr>
            <w:tcW w:w="188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Fonts w:ascii="Times New Roman" w:hAnsi="Times New Roman" w:cs="Times New Roman"/>
                <w:b/>
                <w:bCs/>
                <w:color w:val="480000"/>
              </w:rPr>
              <w:t>Registration Fees (VU)</w:t>
            </w:r>
          </w:p>
        </w:tc>
        <w:tc>
          <w:tcPr>
            <w:tcW w:w="550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rStyle w:val="Bodytext65pt"/>
                <w:rFonts w:eastAsia="Courier New"/>
                <w:color w:val="480000"/>
              </w:rPr>
            </w:pPr>
            <w:r w:rsidRPr="00DF2F32">
              <w:rPr>
                <w:rStyle w:val="Bodytext65pt"/>
                <w:rFonts w:eastAsia="Courier New"/>
                <w:color w:val="480000"/>
              </w:rPr>
              <w:t>Session Charge</w:t>
            </w:r>
          </w:p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Style w:val="Bodytext65pt"/>
                <w:rFonts w:eastAsia="Courier New"/>
                <w:color w:val="480000"/>
              </w:rPr>
              <w:t>(</w:t>
            </w:r>
            <w:r w:rsidRPr="00DF2F32">
              <w:rPr>
                <w:rStyle w:val="Bodytext65pt"/>
                <w:rFonts w:eastAsia="Courier New"/>
                <w:color w:val="480000"/>
                <w:sz w:val="18"/>
                <w:szCs w:val="18"/>
              </w:rPr>
              <w:t>Sports Fees, College Health Care , Students’  Union fees, Festival, Id card, Int. Exam Fees,     Magazine     Fees, Aid Fund, Gardening Fees ,  Electric Charge, and Library Fees)</w:t>
            </w:r>
          </w:p>
        </w:tc>
        <w:tc>
          <w:tcPr>
            <w:tcW w:w="191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Style w:val="Bodytext65pt"/>
                <w:rFonts w:eastAsia="Courier New"/>
                <w:color w:val="480000"/>
              </w:rPr>
              <w:t>Library  Caution Fees  (Refundable)</w:t>
            </w:r>
          </w:p>
        </w:tc>
        <w:tc>
          <w:tcPr>
            <w:tcW w:w="414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Style w:val="Bodytext65pt"/>
                <w:rFonts w:eastAsia="Courier New"/>
                <w:color w:val="480000"/>
              </w:rPr>
              <w:t>Laboratory Fees</w:t>
            </w:r>
          </w:p>
        </w:tc>
        <w:tc>
          <w:tcPr>
            <w:tcW w:w="223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Fonts w:ascii="Times New Roman" w:hAnsi="Times New Roman" w:cs="Times New Roman"/>
                <w:b/>
                <w:color w:val="480000"/>
              </w:rPr>
              <w:t>Lab. Caution (Refundable)</w:t>
            </w:r>
          </w:p>
        </w:tc>
        <w:tc>
          <w:tcPr>
            <w:tcW w:w="191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Style w:val="Bodytext65pt"/>
                <w:rFonts w:eastAsia="Courier New"/>
                <w:color w:val="480000"/>
              </w:rPr>
              <w:t>Development Fees (Non-academic)</w:t>
            </w:r>
          </w:p>
        </w:tc>
        <w:tc>
          <w:tcPr>
            <w:tcW w:w="252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Style w:val="Bodytext65pt"/>
                <w:rFonts w:eastAsia="Courier New"/>
                <w:color w:val="480000"/>
              </w:rPr>
              <w:t>Course Fee</w:t>
            </w:r>
            <w:r>
              <w:rPr>
                <w:rStyle w:val="Bodytext65pt"/>
                <w:rFonts w:eastAsia="Courier New"/>
                <w:color w:val="480000"/>
              </w:rPr>
              <w:t>s</w:t>
            </w:r>
            <w:r w:rsidRPr="00DF2F32">
              <w:rPr>
                <w:rStyle w:val="Bodytext65pt"/>
                <w:rFonts w:eastAsia="Courier New"/>
                <w:color w:val="480000"/>
              </w:rPr>
              <w:t xml:space="preserve">  for Academic Development</w:t>
            </w:r>
          </w:p>
        </w:tc>
        <w:tc>
          <w:tcPr>
            <w:tcW w:w="314" w:type="pct"/>
            <w:shd w:val="clear" w:color="auto" w:fill="FFCD2F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C00000"/>
                <w:sz w:val="28"/>
                <w:szCs w:val="28"/>
              </w:rPr>
            </w:pPr>
            <w:r w:rsidRPr="00DF2F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Total</w:t>
            </w:r>
          </w:p>
        </w:tc>
        <w:tc>
          <w:tcPr>
            <w:tcW w:w="190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Fonts w:ascii="Times New Roman" w:hAnsi="Times New Roman" w:cs="Times New Roman"/>
                <w:b/>
                <w:bCs/>
                <w:color w:val="480000"/>
              </w:rPr>
              <w:t>Application Fees</w:t>
            </w:r>
          </w:p>
        </w:tc>
        <w:tc>
          <w:tcPr>
            <w:tcW w:w="191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jc w:val="center"/>
              <w:rPr>
                <w:color w:val="480000"/>
              </w:rPr>
            </w:pPr>
            <w:r w:rsidRPr="00DF2F32">
              <w:rPr>
                <w:rFonts w:ascii="Times New Roman" w:hAnsi="Times New Roman" w:cs="Times New Roman"/>
                <w:b/>
                <w:bCs/>
                <w:color w:val="480000"/>
              </w:rPr>
              <w:t>Admission fees</w:t>
            </w:r>
          </w:p>
        </w:tc>
        <w:tc>
          <w:tcPr>
            <w:tcW w:w="192" w:type="pct"/>
            <w:shd w:val="clear" w:color="auto" w:fill="FDE9D9" w:themeFill="accent6" w:themeFillTint="33"/>
            <w:textDirection w:val="btLr"/>
            <w:vAlign w:val="center"/>
          </w:tcPr>
          <w:p w:rsidR="00E32A09" w:rsidRPr="00DF2F32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480000"/>
              </w:rPr>
            </w:pPr>
            <w:r w:rsidRPr="00DF2F32">
              <w:rPr>
                <w:rFonts w:ascii="Times New Roman" w:hAnsi="Times New Roman" w:cs="Times New Roman"/>
                <w:b/>
                <w:color w:val="480000"/>
              </w:rPr>
              <w:t>Tuition Fees (6 Months)</w:t>
            </w:r>
          </w:p>
        </w:tc>
        <w:tc>
          <w:tcPr>
            <w:tcW w:w="285" w:type="pct"/>
            <w:shd w:val="clear" w:color="auto" w:fill="FFCA21"/>
            <w:textDirection w:val="btLr"/>
            <w:vAlign w:val="center"/>
          </w:tcPr>
          <w:p w:rsidR="00E32A09" w:rsidRPr="00DF2F32" w:rsidRDefault="00E32A09" w:rsidP="00F94D88">
            <w:pPr>
              <w:ind w:left="113" w:right="113"/>
              <w:jc w:val="center"/>
              <w:rPr>
                <w:color w:val="C00000"/>
                <w:sz w:val="24"/>
                <w:szCs w:val="24"/>
              </w:rPr>
            </w:pPr>
            <w:r w:rsidRPr="00DF2F3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591" w:type="pct"/>
            <w:vMerge/>
            <w:shd w:val="clear" w:color="auto" w:fill="FFCA21"/>
            <w:textDirection w:val="btLr"/>
            <w:vAlign w:val="center"/>
          </w:tcPr>
          <w:p w:rsidR="00E32A09" w:rsidRDefault="00E32A09" w:rsidP="00F94D88">
            <w:pPr>
              <w:pStyle w:val="NoSpacing"/>
              <w:ind w:left="113" w:right="113"/>
              <w:jc w:val="center"/>
            </w:pPr>
          </w:p>
        </w:tc>
      </w:tr>
      <w:tr w:rsidR="00E32A09" w:rsidTr="00E32A09">
        <w:trPr>
          <w:jc w:val="center"/>
        </w:trPr>
        <w:tc>
          <w:tcPr>
            <w:tcW w:w="188" w:type="pct"/>
            <w:shd w:val="clear" w:color="auto" w:fill="FFFFCC"/>
            <w:vAlign w:val="center"/>
          </w:tcPr>
          <w:p w:rsidR="00E32A09" w:rsidRDefault="00E32A09" w:rsidP="00E32A09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625" w:type="pct"/>
            <w:shd w:val="clear" w:color="auto" w:fill="FFFF00"/>
            <w:vAlign w:val="center"/>
          </w:tcPr>
          <w:p w:rsidR="00E32A09" w:rsidRPr="003428CE" w:rsidRDefault="00E32A09" w:rsidP="00F94D88">
            <w:pPr>
              <w:pStyle w:val="NoSpacing"/>
              <w:jc w:val="center"/>
              <w:rPr>
                <w:rStyle w:val="Bodytext65pt"/>
                <w:rFonts w:eastAsia="Courier New"/>
                <w:b w:val="0"/>
                <w:sz w:val="19"/>
                <w:szCs w:val="19"/>
              </w:rPr>
            </w:pPr>
            <w:r w:rsidRPr="003428CE">
              <w:rPr>
                <w:rStyle w:val="Bodytext65pt"/>
                <w:rFonts w:eastAsia="Courier New"/>
                <w:sz w:val="19"/>
                <w:szCs w:val="19"/>
              </w:rPr>
              <w:t xml:space="preserve">Music </w:t>
            </w:r>
            <w:proofErr w:type="spellStart"/>
            <w:r w:rsidRPr="003428CE">
              <w:rPr>
                <w:rStyle w:val="Bodytext65pt"/>
                <w:rFonts w:eastAsia="Courier New"/>
                <w:sz w:val="19"/>
                <w:szCs w:val="19"/>
              </w:rPr>
              <w:t>Honours</w:t>
            </w:r>
            <w:proofErr w:type="spellEnd"/>
          </w:p>
        </w:tc>
        <w:tc>
          <w:tcPr>
            <w:tcW w:w="188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9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88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0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jc w:val="center"/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4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23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2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14" w:type="pct"/>
            <w:shd w:val="clear" w:color="auto" w:fill="FFFF00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Cambria" w:hAnsi="Cambria"/>
                <w:b/>
                <w:color w:val="8A0000"/>
              </w:rPr>
            </w:pPr>
            <w:r>
              <w:rPr>
                <w:rFonts w:ascii="Cambria" w:hAnsi="Cambria"/>
                <w:b/>
                <w:color w:val="8A0000"/>
              </w:rPr>
              <w:t>496</w:t>
            </w:r>
            <w:r w:rsidRPr="00C071E4">
              <w:rPr>
                <w:rFonts w:ascii="Cambria" w:hAnsi="Cambria"/>
                <w:b/>
                <w:color w:val="8A0000"/>
              </w:rPr>
              <w:t>5</w:t>
            </w:r>
          </w:p>
        </w:tc>
        <w:tc>
          <w:tcPr>
            <w:tcW w:w="190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2" w:type="pct"/>
            <w:shd w:val="clear" w:color="auto" w:fill="FFFFCC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71E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85" w:type="pct"/>
            <w:shd w:val="clear" w:color="auto" w:fill="FFFF00"/>
            <w:vAlign w:val="center"/>
          </w:tcPr>
          <w:p w:rsidR="00E32A09" w:rsidRPr="00C071E4" w:rsidRDefault="00E32A09" w:rsidP="00F94D88">
            <w:pPr>
              <w:pStyle w:val="NoSpacing"/>
              <w:jc w:val="center"/>
              <w:rPr>
                <w:rFonts w:ascii="Cambria" w:hAnsi="Cambria"/>
                <w:b/>
                <w:color w:val="AC0000"/>
              </w:rPr>
            </w:pPr>
            <w:r w:rsidRPr="00C071E4">
              <w:rPr>
                <w:rFonts w:ascii="Cambria" w:hAnsi="Cambria"/>
                <w:b/>
                <w:color w:val="AC0000"/>
              </w:rPr>
              <w:t>625</w:t>
            </w:r>
          </w:p>
        </w:tc>
        <w:tc>
          <w:tcPr>
            <w:tcW w:w="591" w:type="pct"/>
            <w:shd w:val="clear" w:color="auto" w:fill="FFFF00"/>
            <w:vAlign w:val="center"/>
          </w:tcPr>
          <w:p w:rsidR="00E32A09" w:rsidRPr="00B52137" w:rsidRDefault="00E32A09" w:rsidP="00F94D88">
            <w:pPr>
              <w:pStyle w:val="NoSpacing"/>
              <w:jc w:val="center"/>
              <w:rPr>
                <w:rFonts w:ascii="Cambria" w:hAnsi="Cambria"/>
                <w:b/>
                <w:color w:val="0000A4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A4"/>
                <w:sz w:val="24"/>
                <w:szCs w:val="24"/>
              </w:rPr>
              <w:t>559</w:t>
            </w:r>
            <w:r w:rsidRPr="00B52137">
              <w:rPr>
                <w:rFonts w:ascii="Cambria" w:hAnsi="Cambria"/>
                <w:b/>
                <w:color w:val="0000A4"/>
                <w:sz w:val="24"/>
                <w:szCs w:val="24"/>
              </w:rPr>
              <w:t>0</w:t>
            </w:r>
          </w:p>
        </w:tc>
      </w:tr>
    </w:tbl>
    <w:p w:rsidR="00E32A09" w:rsidRDefault="00E32A09" w:rsidP="00E32A09">
      <w:pPr>
        <w:pStyle w:val="NoSpacing"/>
      </w:pPr>
    </w:p>
    <w:p w:rsidR="00E32A09" w:rsidRPr="002816D1" w:rsidRDefault="00E32A09" w:rsidP="00E32A09">
      <w:pPr>
        <w:pStyle w:val="NoSpacing"/>
        <w:jc w:val="center"/>
        <w:rPr>
          <w:rFonts w:ascii="Cambria" w:hAnsi="Cambria"/>
          <w:b/>
          <w:color w:val="800000"/>
          <w:sz w:val="72"/>
          <w:szCs w:val="72"/>
        </w:rPr>
      </w:pPr>
      <w:r w:rsidRPr="00891771">
        <w:rPr>
          <w:rFonts w:ascii="Cambria" w:hAnsi="Cambria"/>
          <w:b/>
          <w:color w:val="800000"/>
          <w:sz w:val="48"/>
          <w:szCs w:val="48"/>
        </w:rPr>
        <w:sym w:font="Wingdings" w:char="F097"/>
      </w:r>
      <w:r w:rsidRPr="002816D1">
        <w:rPr>
          <w:rFonts w:ascii="Cambria" w:hAnsi="Cambria"/>
          <w:b/>
          <w:color w:val="800000"/>
          <w:sz w:val="64"/>
          <w:szCs w:val="64"/>
        </w:rPr>
        <w:sym w:font="Wingdings" w:char="F098"/>
      </w:r>
      <w:r w:rsidRPr="002816D1">
        <w:rPr>
          <w:rFonts w:ascii="Cambria" w:hAnsi="Cambria"/>
          <w:b/>
          <w:color w:val="800000"/>
          <w:sz w:val="60"/>
          <w:szCs w:val="60"/>
        </w:rPr>
        <w:sym w:font="Wingdings" w:char="0028"/>
      </w:r>
      <w:r w:rsidRPr="002816D1">
        <w:rPr>
          <w:rFonts w:ascii="Cambria" w:hAnsi="Cambria"/>
          <w:b/>
          <w:color w:val="800000"/>
          <w:sz w:val="80"/>
          <w:szCs w:val="80"/>
        </w:rPr>
        <w:sym w:font="Wingdings" w:char="F03A"/>
      </w:r>
      <w:r w:rsidRPr="0040541B">
        <w:rPr>
          <w:rFonts w:ascii="Cambria" w:hAnsi="Cambria"/>
          <w:b/>
          <w:color w:val="800000"/>
          <w:sz w:val="130"/>
          <w:szCs w:val="130"/>
        </w:rPr>
        <w:sym w:font="Wingdings" w:char="F0B9"/>
      </w:r>
      <w:r w:rsidRPr="002816D1">
        <w:rPr>
          <w:rFonts w:ascii="Cambria" w:hAnsi="Cambria"/>
          <w:b/>
          <w:color w:val="800000"/>
          <w:sz w:val="80"/>
          <w:szCs w:val="80"/>
        </w:rPr>
        <w:sym w:font="Wingdings" w:char="F03A"/>
      </w:r>
      <w:r w:rsidRPr="002816D1">
        <w:rPr>
          <w:rFonts w:ascii="Cambria" w:hAnsi="Cambria"/>
          <w:b/>
          <w:color w:val="800000"/>
          <w:sz w:val="60"/>
          <w:szCs w:val="60"/>
        </w:rPr>
        <w:sym w:font="Wingdings" w:char="0028"/>
      </w:r>
      <w:r w:rsidRPr="002816D1">
        <w:rPr>
          <w:rFonts w:ascii="Cambria" w:hAnsi="Cambria"/>
          <w:b/>
          <w:color w:val="800000"/>
          <w:sz w:val="64"/>
          <w:szCs w:val="64"/>
        </w:rPr>
        <w:sym w:font="Wingdings" w:char="F099"/>
      </w:r>
      <w:r w:rsidRPr="00891771">
        <w:rPr>
          <w:rFonts w:ascii="Cambria" w:hAnsi="Cambria"/>
          <w:b/>
          <w:color w:val="800000"/>
          <w:sz w:val="48"/>
          <w:szCs w:val="48"/>
        </w:rPr>
        <w:sym w:font="Wingdings" w:char="F096"/>
      </w:r>
    </w:p>
    <w:p w:rsidR="00E32A09" w:rsidRDefault="00E32A09" w:rsidP="00E32A09">
      <w:pPr>
        <w:jc w:val="center"/>
      </w:pPr>
    </w:p>
    <w:p w:rsidR="00F05CC1" w:rsidRDefault="00F05CC1"/>
    <w:sectPr w:rsidR="00F05CC1" w:rsidSect="001F1008">
      <w:pgSz w:w="16839" w:h="11907" w:orient="landscape" w:code="9"/>
      <w:pgMar w:top="720" w:right="720" w:bottom="720" w:left="720" w:header="720" w:footer="720" w:gutter="0"/>
      <w:pgBorders w:offsetFrom="page">
        <w:top w:val="film" w:sz="10" w:space="24" w:color="auto"/>
        <w:left w:val="film" w:sz="10" w:space="24" w:color="auto"/>
        <w:bottom w:val="film" w:sz="10" w:space="24" w:color="auto"/>
        <w:right w:val="film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E2903"/>
    <w:multiLevelType w:val="hybridMultilevel"/>
    <w:tmpl w:val="130C0D2E"/>
    <w:lvl w:ilvl="0" w:tplc="4196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D5FDF"/>
    <w:multiLevelType w:val="hybridMultilevel"/>
    <w:tmpl w:val="93640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A09"/>
    <w:rsid w:val="005626F8"/>
    <w:rsid w:val="006B4993"/>
    <w:rsid w:val="00CD6706"/>
    <w:rsid w:val="00E32A09"/>
    <w:rsid w:val="00F0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2A0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32A09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32A09"/>
    <w:rPr>
      <w:rFonts w:eastAsiaTheme="minorHAnsi"/>
    </w:rPr>
  </w:style>
  <w:style w:type="table" w:styleId="TableGrid">
    <w:name w:val="Table Grid"/>
    <w:basedOn w:val="TableNormal"/>
    <w:uiPriority w:val="59"/>
    <w:rsid w:val="00E32A0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5pt">
    <w:name w:val="Body text + 6.5 pt"/>
    <w:aliases w:val="Bold,Italic,Body text + 9 pt,Body text + 11.5 pt"/>
    <w:basedOn w:val="DefaultParagraphFont"/>
    <w:rsid w:val="00E3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E32A09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ajkulcolleg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BAJKUL COLLEGE</dc:creator>
  <cp:lastModifiedBy>OFFICE-6</cp:lastModifiedBy>
  <cp:revision>2</cp:revision>
  <dcterms:created xsi:type="dcterms:W3CDTF">2024-06-10T11:42:00Z</dcterms:created>
  <dcterms:modified xsi:type="dcterms:W3CDTF">2024-06-10T11:42:00Z</dcterms:modified>
</cp:coreProperties>
</file>